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Times New Roman"/>
          <w:b/>
          <w:sz w:val="52"/>
          <w:szCs w:val="36"/>
        </w:rPr>
      </w:pPr>
      <w:r>
        <w:rPr>
          <w:rFonts w:hint="eastAsia" w:ascii="宋体" w:hAnsi="宋体" w:eastAsia="宋体" w:cs="Times New Roman"/>
          <w:b/>
          <w:sz w:val="52"/>
          <w:szCs w:val="36"/>
        </w:rPr>
        <w:t>合肥研究院涉密计算机信息导入审批单</w:t>
      </w:r>
    </w:p>
    <w:p>
      <w:pPr>
        <w:rPr>
          <w:rFonts w:ascii="宋体" w:hAnsi="宋体" w:eastAsia="宋体" w:cs="Times New Roman"/>
          <w:b/>
          <w:sz w:val="36"/>
          <w:szCs w:val="36"/>
        </w:rPr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jc w:val="center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</w:rPr>
        <w:t>单    位</w:t>
      </w:r>
      <w:r>
        <w:rPr>
          <w:rFonts w:ascii="宋体" w:hAnsi="宋体" w:eastAsia="宋体" w:cs="Times New Roman"/>
          <w:sz w:val="32"/>
          <w:szCs w:val="32"/>
        </w:rPr>
        <w:t>：</w:t>
      </w:r>
      <w:r>
        <w:rPr>
          <w:rFonts w:hint="eastAsia" w:ascii="宋体" w:hAnsi="宋体" w:eastAsia="宋体" w:cs="Times New Roman"/>
          <w:sz w:val="32"/>
          <w:szCs w:val="32"/>
        </w:rPr>
        <w:t>____________________________</w:t>
      </w:r>
    </w:p>
    <w:p>
      <w:pPr>
        <w:jc w:val="center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</w:rPr>
        <w:t>保密编号</w:t>
      </w:r>
      <w:r>
        <w:rPr>
          <w:rFonts w:ascii="宋体" w:hAnsi="宋体" w:eastAsia="宋体" w:cs="Times New Roman"/>
          <w:sz w:val="32"/>
          <w:szCs w:val="32"/>
        </w:rPr>
        <w:t>：</w:t>
      </w:r>
      <w:r>
        <w:rPr>
          <w:rFonts w:hint="eastAsia" w:ascii="宋体" w:hAnsi="宋体" w:eastAsia="宋体" w:cs="Times New Roman"/>
          <w:sz w:val="32"/>
          <w:szCs w:val="32"/>
        </w:rPr>
        <w:t>____________________________</w:t>
      </w:r>
      <w:bookmarkStart w:id="0" w:name="_GoBack"/>
      <w:bookmarkEnd w:id="0"/>
    </w:p>
    <w:p>
      <w:pPr>
        <w:jc w:val="center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</w:rPr>
        <w:t>责 任 人</w:t>
      </w:r>
      <w:r>
        <w:rPr>
          <w:rFonts w:ascii="宋体" w:hAnsi="宋体" w:eastAsia="宋体" w:cs="Times New Roman"/>
          <w:sz w:val="32"/>
          <w:szCs w:val="32"/>
        </w:rPr>
        <w:t>：</w:t>
      </w:r>
      <w:r>
        <w:rPr>
          <w:rFonts w:hint="eastAsia" w:ascii="宋体" w:hAnsi="宋体" w:eastAsia="宋体" w:cs="Times New Roman"/>
          <w:sz w:val="32"/>
          <w:szCs w:val="32"/>
        </w:rPr>
        <w:t>____________________________</w:t>
      </w:r>
    </w:p>
    <w:p>
      <w:pPr>
        <w:ind w:firstLine="4960" w:firstLineChars="1550"/>
        <w:rPr>
          <w:rFonts w:ascii="宋体" w:hAnsi="宋体" w:eastAsia="宋体" w:cs="Times New Roman"/>
          <w:sz w:val="32"/>
          <w:szCs w:val="32"/>
        </w:rPr>
      </w:pPr>
    </w:p>
    <w:p>
      <w:pPr>
        <w:jc w:val="center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</w:rPr>
        <w:t xml:space="preserve">年  </w:t>
      </w:r>
      <w:r>
        <w:rPr>
          <w:rFonts w:ascii="宋体" w:hAnsi="宋体" w:eastAsia="宋体" w:cs="Times New Roman"/>
          <w:sz w:val="32"/>
          <w:szCs w:val="32"/>
        </w:rPr>
        <w:t xml:space="preserve"> </w:t>
      </w:r>
      <w:r>
        <w:rPr>
          <w:rFonts w:hint="eastAsia" w:ascii="宋体" w:hAnsi="宋体" w:eastAsia="宋体" w:cs="Times New Roman"/>
          <w:sz w:val="32"/>
          <w:szCs w:val="32"/>
        </w:rPr>
        <w:t xml:space="preserve">月  </w:t>
      </w:r>
      <w:r>
        <w:rPr>
          <w:rFonts w:ascii="宋体" w:hAnsi="宋体" w:eastAsia="宋体" w:cs="Times New Roman"/>
          <w:sz w:val="32"/>
          <w:szCs w:val="32"/>
        </w:rPr>
        <w:t xml:space="preserve"> </w:t>
      </w:r>
      <w:r>
        <w:rPr>
          <w:rFonts w:hint="eastAsia" w:ascii="宋体" w:hAnsi="宋体" w:eastAsia="宋体" w:cs="Times New Roman"/>
          <w:sz w:val="32"/>
          <w:szCs w:val="32"/>
        </w:rPr>
        <w:t xml:space="preserve">日 </w:t>
      </w:r>
      <w:r>
        <w:rPr>
          <w:rFonts w:ascii="宋体" w:hAnsi="宋体" w:eastAsia="宋体" w:cs="Times New Roman"/>
          <w:sz w:val="32"/>
          <w:szCs w:val="32"/>
        </w:rPr>
        <w:t xml:space="preserve">  </w:t>
      </w:r>
      <w:r>
        <w:rPr>
          <w:rFonts w:hint="eastAsia" w:ascii="宋体" w:hAnsi="宋体" w:eastAsia="宋体" w:cs="Times New Roman"/>
          <w:sz w:val="32"/>
          <w:szCs w:val="32"/>
        </w:rPr>
        <w:t xml:space="preserve">   至 </w:t>
      </w:r>
      <w:r>
        <w:rPr>
          <w:rFonts w:ascii="宋体" w:hAnsi="宋体" w:eastAsia="宋体" w:cs="Times New Roman"/>
          <w:sz w:val="32"/>
          <w:szCs w:val="32"/>
        </w:rPr>
        <w:t xml:space="preserve">  </w:t>
      </w:r>
      <w:r>
        <w:rPr>
          <w:rFonts w:hint="eastAsia" w:ascii="宋体" w:hAnsi="宋体" w:eastAsia="宋体" w:cs="Times New Roman"/>
          <w:sz w:val="32"/>
          <w:szCs w:val="32"/>
        </w:rPr>
        <w:t xml:space="preserve">   年    月    日</w:t>
      </w:r>
    </w:p>
    <w:p>
      <w:pPr>
        <w:rPr>
          <w:rFonts w:ascii="宋体" w:hAnsi="宋体" w:eastAsia="宋体" w:cs="Times New Roman"/>
          <w:sz w:val="32"/>
          <w:szCs w:val="32"/>
        </w:rPr>
      </w:pPr>
    </w:p>
    <w:p>
      <w:pPr>
        <w:rPr>
          <w:rFonts w:ascii="宋体" w:hAnsi="宋体" w:eastAsia="宋体" w:cs="Times New Roman"/>
          <w:sz w:val="32"/>
          <w:szCs w:val="32"/>
        </w:rPr>
      </w:pPr>
    </w:p>
    <w:p>
      <w:pPr>
        <w:jc w:val="center"/>
        <w:rPr>
          <w:rFonts w:ascii="宋体" w:hAnsi="宋体" w:eastAsia="宋体" w:cs="Times New Roman"/>
          <w:sz w:val="32"/>
          <w:szCs w:val="32"/>
        </w:rPr>
        <w:sectPr>
          <w:headerReference r:id="rId5" w:type="first"/>
          <w:headerReference r:id="rId3" w:type="default"/>
          <w:headerReference r:id="rId4" w:type="even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Times New Roman"/>
          <w:sz w:val="32"/>
          <w:szCs w:val="32"/>
        </w:rPr>
        <w:t>合肥研究院信息中心</w:t>
      </w:r>
    </w:p>
    <w:p>
      <w:pPr>
        <w:widowControl/>
        <w:jc w:val="left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说明：</w:t>
      </w:r>
    </w:p>
    <w:p>
      <w:pPr>
        <w:numPr>
          <w:ilvl w:val="0"/>
          <w:numId w:val="1"/>
        </w:numPr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使用范围：所有涉密计算机。</w:t>
      </w:r>
    </w:p>
    <w:p>
      <w:pPr>
        <w:numPr>
          <w:ilvl w:val="0"/>
          <w:numId w:val="1"/>
        </w:numPr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涉密信息和非密信息的</w:t>
      </w:r>
      <w:r>
        <w:rPr>
          <w:rFonts w:ascii="仿宋" w:hAnsi="仿宋" w:eastAsia="仿宋" w:cs="Times New Roman"/>
          <w:sz w:val="28"/>
          <w:szCs w:val="28"/>
        </w:rPr>
        <w:t>交换</w:t>
      </w:r>
      <w:r>
        <w:rPr>
          <w:rFonts w:hint="eastAsia" w:ascii="仿宋" w:hAnsi="仿宋" w:eastAsia="仿宋" w:cs="Times New Roman"/>
          <w:sz w:val="28"/>
          <w:szCs w:val="28"/>
        </w:rPr>
        <w:t>均需要填写审批单，责任人提出申请、经部门领导审批后执行操作。</w:t>
      </w:r>
    </w:p>
    <w:p>
      <w:pPr>
        <w:numPr>
          <w:ilvl w:val="0"/>
          <w:numId w:val="1"/>
        </w:numPr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审批单注明的信息要填写完整。</w:t>
      </w:r>
    </w:p>
    <w:p>
      <w:pPr>
        <w:numPr>
          <w:ilvl w:val="0"/>
          <w:numId w:val="1"/>
        </w:numPr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合肥研究院内部使用“红U”进行信息交换</w:t>
      </w:r>
      <w:r>
        <w:rPr>
          <w:rFonts w:ascii="仿宋" w:hAnsi="仿宋" w:eastAsia="仿宋" w:cs="Times New Roman"/>
          <w:sz w:val="28"/>
          <w:szCs w:val="28"/>
        </w:rPr>
        <w:t>，导入导出</w:t>
      </w:r>
      <w:r>
        <w:rPr>
          <w:rFonts w:hint="eastAsia" w:ascii="仿宋" w:hAnsi="仿宋" w:eastAsia="仿宋" w:cs="Times New Roman"/>
          <w:sz w:val="28"/>
          <w:szCs w:val="28"/>
        </w:rPr>
        <w:t>时</w:t>
      </w:r>
      <w:r>
        <w:rPr>
          <w:rFonts w:ascii="仿宋" w:hAnsi="仿宋" w:eastAsia="仿宋" w:cs="Times New Roman"/>
          <w:sz w:val="28"/>
          <w:szCs w:val="28"/>
        </w:rPr>
        <w:t>均需要登记审批</w:t>
      </w:r>
      <w:r>
        <w:rPr>
          <w:rFonts w:hint="eastAsia" w:ascii="仿宋" w:hAnsi="仿宋" w:eastAsia="仿宋" w:cs="Times New Roman"/>
          <w:sz w:val="28"/>
          <w:szCs w:val="28"/>
        </w:rPr>
        <w:t>。</w:t>
      </w:r>
    </w:p>
    <w:p>
      <w:pPr>
        <w:numPr>
          <w:ilvl w:val="0"/>
          <w:numId w:val="1"/>
        </w:numPr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涉密计算机</w:t>
      </w:r>
      <w:r>
        <w:rPr>
          <w:rFonts w:ascii="仿宋" w:hAnsi="仿宋" w:eastAsia="仿宋" w:cs="Times New Roman"/>
          <w:sz w:val="28"/>
          <w:szCs w:val="28"/>
        </w:rPr>
        <w:t>接入</w:t>
      </w:r>
      <w:r>
        <w:rPr>
          <w:rFonts w:hint="eastAsia" w:ascii="仿宋" w:hAnsi="仿宋" w:eastAsia="仿宋" w:cs="Times New Roman"/>
          <w:sz w:val="28"/>
          <w:szCs w:val="28"/>
        </w:rPr>
        <w:t>“红U”后</w:t>
      </w:r>
      <w:r>
        <w:rPr>
          <w:rFonts w:ascii="仿宋" w:hAnsi="仿宋" w:eastAsia="仿宋" w:cs="Times New Roman"/>
          <w:sz w:val="28"/>
          <w:szCs w:val="28"/>
        </w:rPr>
        <w:t>，</w:t>
      </w:r>
      <w:r>
        <w:rPr>
          <w:rFonts w:hint="eastAsia" w:ascii="仿宋" w:hAnsi="仿宋" w:eastAsia="仿宋" w:cs="Times New Roman"/>
          <w:sz w:val="28"/>
          <w:szCs w:val="28"/>
        </w:rPr>
        <w:t>未</w:t>
      </w:r>
      <w:r>
        <w:rPr>
          <w:rFonts w:ascii="仿宋" w:hAnsi="仿宋" w:eastAsia="仿宋" w:cs="Times New Roman"/>
          <w:sz w:val="28"/>
          <w:szCs w:val="28"/>
        </w:rPr>
        <w:t>进行信息</w:t>
      </w:r>
      <w:r>
        <w:rPr>
          <w:rFonts w:hint="eastAsia" w:ascii="仿宋" w:hAnsi="仿宋" w:eastAsia="仿宋" w:cs="Times New Roman"/>
          <w:sz w:val="28"/>
          <w:szCs w:val="28"/>
        </w:rPr>
        <w:t>导入</w:t>
      </w:r>
      <w:r>
        <w:rPr>
          <w:rFonts w:ascii="仿宋" w:hAnsi="仿宋" w:eastAsia="仿宋" w:cs="Times New Roman"/>
          <w:sz w:val="28"/>
          <w:szCs w:val="28"/>
        </w:rPr>
        <w:t>或导出，</w:t>
      </w:r>
      <w:r>
        <w:rPr>
          <w:rFonts w:hint="eastAsia" w:ascii="仿宋" w:hAnsi="仿宋" w:eastAsia="仿宋" w:cs="Times New Roman"/>
          <w:sz w:val="28"/>
          <w:szCs w:val="28"/>
        </w:rPr>
        <w:t>无需</w:t>
      </w:r>
      <w:r>
        <w:rPr>
          <w:rFonts w:ascii="仿宋" w:hAnsi="仿宋" w:eastAsia="仿宋" w:cs="Times New Roman"/>
          <w:sz w:val="28"/>
          <w:szCs w:val="28"/>
        </w:rPr>
        <w:t>登记审批</w:t>
      </w:r>
      <w:r>
        <w:rPr>
          <w:rFonts w:hint="eastAsia" w:ascii="仿宋" w:hAnsi="仿宋" w:eastAsia="仿宋" w:cs="Times New Roman"/>
          <w:sz w:val="28"/>
          <w:szCs w:val="28"/>
        </w:rPr>
        <w:t>。</w:t>
      </w:r>
    </w:p>
    <w:p>
      <w:pPr>
        <w:numPr>
          <w:ilvl w:val="0"/>
          <w:numId w:val="1"/>
        </w:numPr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外来涉密信息导入</w:t>
      </w:r>
      <w:r>
        <w:rPr>
          <w:rFonts w:hint="eastAsia" w:ascii="仿宋" w:hAnsi="仿宋" w:eastAsia="仿宋" w:cs="Times New Roman"/>
          <w:sz w:val="28"/>
          <w:szCs w:val="28"/>
        </w:rPr>
        <w:t>我单位的</w:t>
      </w:r>
      <w:r>
        <w:rPr>
          <w:rFonts w:ascii="仿宋" w:hAnsi="仿宋" w:eastAsia="仿宋" w:cs="Times New Roman"/>
          <w:sz w:val="28"/>
          <w:szCs w:val="28"/>
        </w:rPr>
        <w:t>涉密计算机，只接受外来光盘</w:t>
      </w:r>
      <w:r>
        <w:rPr>
          <w:rFonts w:hint="eastAsia" w:ascii="仿宋" w:hAnsi="仿宋" w:eastAsia="仿宋" w:cs="Times New Roman"/>
          <w:sz w:val="28"/>
          <w:szCs w:val="28"/>
        </w:rPr>
        <w:t>，通过</w:t>
      </w:r>
      <w:r>
        <w:rPr>
          <w:rFonts w:ascii="仿宋" w:hAnsi="仿宋" w:eastAsia="仿宋" w:cs="Times New Roman"/>
          <w:sz w:val="28"/>
          <w:szCs w:val="28"/>
        </w:rPr>
        <w:t>中间</w:t>
      </w:r>
      <w:r>
        <w:rPr>
          <w:rFonts w:hint="eastAsia" w:ascii="仿宋" w:hAnsi="仿宋" w:eastAsia="仿宋" w:cs="Times New Roman"/>
          <w:sz w:val="28"/>
          <w:szCs w:val="28"/>
        </w:rPr>
        <w:t>机</w:t>
      </w:r>
      <w:r>
        <w:rPr>
          <w:rFonts w:ascii="仿宋" w:hAnsi="仿宋" w:eastAsia="仿宋" w:cs="Times New Roman"/>
          <w:sz w:val="28"/>
          <w:szCs w:val="28"/>
        </w:rPr>
        <w:t>进行病毒查杀，</w:t>
      </w:r>
      <w:r>
        <w:rPr>
          <w:rFonts w:hint="eastAsia" w:ascii="仿宋" w:hAnsi="仿宋" w:eastAsia="仿宋" w:cs="Times New Roman"/>
          <w:sz w:val="28"/>
          <w:szCs w:val="28"/>
        </w:rPr>
        <w:t>病毒查杀后可以将涉密信息从涉密中间机拷贝到个人 “红U”中，再导入到涉密计算机中。</w:t>
      </w:r>
      <w:r>
        <w:rPr>
          <w:rFonts w:ascii="仿宋" w:hAnsi="仿宋" w:eastAsia="仿宋" w:cs="Times New Roman"/>
          <w:sz w:val="28"/>
          <w:szCs w:val="28"/>
        </w:rPr>
        <w:t>此步骤</w:t>
      </w:r>
      <w:r>
        <w:rPr>
          <w:rFonts w:hint="eastAsia" w:ascii="仿宋" w:hAnsi="仿宋" w:eastAsia="仿宋" w:cs="Times New Roman"/>
          <w:sz w:val="28"/>
          <w:szCs w:val="28"/>
        </w:rPr>
        <w:t>无需</w:t>
      </w:r>
      <w:r>
        <w:rPr>
          <w:rFonts w:ascii="仿宋" w:hAnsi="仿宋" w:eastAsia="仿宋" w:cs="Times New Roman"/>
          <w:sz w:val="28"/>
          <w:szCs w:val="28"/>
        </w:rPr>
        <w:t>再次审批，</w:t>
      </w:r>
      <w:r>
        <w:rPr>
          <w:rFonts w:hint="eastAsia" w:ascii="仿宋" w:hAnsi="仿宋" w:eastAsia="仿宋" w:cs="Times New Roman"/>
          <w:sz w:val="28"/>
          <w:szCs w:val="28"/>
        </w:rPr>
        <w:t>领导签字</w:t>
      </w:r>
      <w:r>
        <w:rPr>
          <w:rFonts w:ascii="仿宋" w:hAnsi="仿宋" w:eastAsia="仿宋" w:cs="Times New Roman"/>
          <w:sz w:val="28"/>
          <w:szCs w:val="28"/>
        </w:rPr>
        <w:t>栏注明“</w:t>
      </w:r>
      <w:r>
        <w:rPr>
          <w:rFonts w:hint="eastAsia" w:ascii="仿宋" w:hAnsi="仿宋" w:eastAsia="仿宋" w:cs="Times New Roman"/>
          <w:sz w:val="28"/>
          <w:szCs w:val="28"/>
        </w:rPr>
        <w:t>中间机</w:t>
      </w:r>
      <w:r>
        <w:rPr>
          <w:rFonts w:ascii="仿宋" w:hAnsi="仿宋" w:eastAsia="仿宋" w:cs="Times New Roman"/>
          <w:sz w:val="28"/>
          <w:szCs w:val="28"/>
        </w:rPr>
        <w:t>导入”</w:t>
      </w:r>
      <w:r>
        <w:rPr>
          <w:rFonts w:hint="eastAsia" w:ascii="仿宋" w:hAnsi="仿宋" w:eastAsia="仿宋" w:cs="Times New Roman"/>
          <w:sz w:val="28"/>
          <w:szCs w:val="28"/>
        </w:rPr>
        <w:t>即可</w:t>
      </w:r>
      <w:r>
        <w:rPr>
          <w:rFonts w:ascii="仿宋" w:hAnsi="仿宋" w:eastAsia="仿宋" w:cs="Times New Roman"/>
          <w:sz w:val="28"/>
          <w:szCs w:val="28"/>
        </w:rPr>
        <w:t>。</w:t>
      </w:r>
    </w:p>
    <w:p>
      <w:pPr>
        <w:numPr>
          <w:ilvl w:val="0"/>
          <w:numId w:val="1"/>
        </w:numPr>
        <w:rPr>
          <w:rFonts w:ascii="Calibri" w:hAnsi="Calibri" w:eastAsia="宋体" w:cs="Times New Roman"/>
          <w:sz w:val="28"/>
          <w:szCs w:val="28"/>
        </w:rPr>
      </w:pPr>
      <w:r>
        <w:rPr>
          <w:rFonts w:ascii="Calibri" w:hAnsi="Calibri" w:eastAsia="宋体" w:cs="Times New Roman"/>
          <w:sz w:val="28"/>
          <w:szCs w:val="28"/>
        </w:rPr>
        <w:br w:type="page"/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2257"/>
        <w:gridCol w:w="2820"/>
        <w:gridCol w:w="1161"/>
        <w:gridCol w:w="1764"/>
        <w:gridCol w:w="2013"/>
        <w:gridCol w:w="1514"/>
        <w:gridCol w:w="1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1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序号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操作时间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信息名称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密级</w:t>
            </w: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来源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去向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经办人签字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815" w:type="dxa"/>
            <w:vMerge w:val="restart"/>
          </w:tcPr>
          <w:p>
            <w:pPr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2257" w:type="dxa"/>
            <w:vAlign w:val="center"/>
          </w:tcPr>
          <w:p>
            <w:pPr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 xml:space="preserve">    月  日  时  分</w:t>
            </w:r>
          </w:p>
        </w:tc>
        <w:tc>
          <w:tcPr>
            <w:tcW w:w="2820" w:type="dxa"/>
          </w:tcPr>
          <w:p>
            <w:pPr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1161" w:type="dxa"/>
          </w:tcPr>
          <w:p>
            <w:pPr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1764" w:type="dxa"/>
          </w:tcPr>
          <w:p>
            <w:pPr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2013" w:type="dxa"/>
            <w:vAlign w:val="center"/>
          </w:tcPr>
          <w:p>
            <w:pPr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□计算机到</w:t>
            </w:r>
            <w:r>
              <w:rPr>
                <w:rFonts w:ascii="宋体" w:hAnsi="宋体" w:eastAsia="宋体" w:cs="Times New Roman"/>
                <w:sz w:val="22"/>
              </w:rPr>
              <w:t>U盘</w:t>
            </w:r>
          </w:p>
          <w:p>
            <w:pPr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□</w:t>
            </w:r>
            <w:r>
              <w:rPr>
                <w:rFonts w:ascii="宋体" w:hAnsi="宋体" w:eastAsia="宋体" w:cs="Times New Roman"/>
                <w:sz w:val="22"/>
              </w:rPr>
              <w:t>U盘</w:t>
            </w:r>
            <w:r>
              <w:rPr>
                <w:rFonts w:hint="eastAsia" w:ascii="宋体" w:hAnsi="宋体" w:eastAsia="宋体" w:cs="Times New Roman"/>
                <w:sz w:val="22"/>
              </w:rPr>
              <w:t>到</w:t>
            </w:r>
            <w:r>
              <w:rPr>
                <w:rFonts w:ascii="宋体" w:hAnsi="宋体" w:eastAsia="宋体" w:cs="Times New Roman"/>
                <w:sz w:val="22"/>
              </w:rPr>
              <w:t>计算机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业务部门</w:t>
            </w:r>
          </w:p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领导签字</w:t>
            </w:r>
          </w:p>
        </w:tc>
        <w:tc>
          <w:tcPr>
            <w:tcW w:w="1762" w:type="dxa"/>
          </w:tcPr>
          <w:p>
            <w:pPr>
              <w:rPr>
                <w:rFonts w:ascii="宋体" w:hAnsi="宋体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15" w:type="dxa"/>
            <w:vMerge w:val="continue"/>
          </w:tcPr>
          <w:p>
            <w:pPr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225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存储介质信息</w:t>
            </w:r>
          </w:p>
        </w:tc>
        <w:tc>
          <w:tcPr>
            <w:tcW w:w="398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  <w:highlight w:val="yellow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名称</w:t>
            </w: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责任人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保密编号</w:t>
            </w:r>
          </w:p>
        </w:tc>
        <w:tc>
          <w:tcPr>
            <w:tcW w:w="151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操作人签字</w:t>
            </w:r>
          </w:p>
        </w:tc>
        <w:tc>
          <w:tcPr>
            <w:tcW w:w="1762" w:type="dxa"/>
            <w:vMerge w:val="restart"/>
          </w:tcPr>
          <w:p>
            <w:pPr>
              <w:rPr>
                <w:rFonts w:ascii="宋体" w:hAnsi="宋体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815" w:type="dxa"/>
            <w:vMerge w:val="continue"/>
          </w:tcPr>
          <w:p>
            <w:pPr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2257" w:type="dxa"/>
            <w:vMerge w:val="continue"/>
          </w:tcPr>
          <w:p>
            <w:pPr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3981" w:type="dxa"/>
            <w:gridSpan w:val="2"/>
          </w:tcPr>
          <w:p>
            <w:pPr>
              <w:rPr>
                <w:rFonts w:ascii="宋体" w:hAnsi="宋体" w:eastAsia="宋体" w:cs="Times New Roman"/>
                <w:sz w:val="22"/>
                <w:highlight w:val="yellow"/>
              </w:rPr>
            </w:pPr>
          </w:p>
        </w:tc>
        <w:tc>
          <w:tcPr>
            <w:tcW w:w="1764" w:type="dxa"/>
          </w:tcPr>
          <w:p>
            <w:pPr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2013" w:type="dxa"/>
          </w:tcPr>
          <w:p>
            <w:pPr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1514" w:type="dxa"/>
            <w:vMerge w:val="continue"/>
          </w:tcPr>
          <w:p>
            <w:pPr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1762" w:type="dxa"/>
            <w:vMerge w:val="continue"/>
          </w:tcPr>
          <w:p>
            <w:pPr>
              <w:rPr>
                <w:rFonts w:ascii="宋体" w:hAnsi="宋体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1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序号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操作时间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信息名称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密级</w:t>
            </w: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来源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去向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经办人签字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815" w:type="dxa"/>
            <w:vMerge w:val="restart"/>
          </w:tcPr>
          <w:p>
            <w:pPr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2257" w:type="dxa"/>
            <w:vAlign w:val="center"/>
          </w:tcPr>
          <w:p>
            <w:pPr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 xml:space="preserve">    月  日  时  分</w:t>
            </w:r>
          </w:p>
        </w:tc>
        <w:tc>
          <w:tcPr>
            <w:tcW w:w="2820" w:type="dxa"/>
          </w:tcPr>
          <w:p>
            <w:pPr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1161" w:type="dxa"/>
          </w:tcPr>
          <w:p>
            <w:pPr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1764" w:type="dxa"/>
          </w:tcPr>
          <w:p>
            <w:pPr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2013" w:type="dxa"/>
            <w:vAlign w:val="center"/>
          </w:tcPr>
          <w:p>
            <w:pPr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□计算机到</w:t>
            </w:r>
            <w:r>
              <w:rPr>
                <w:rFonts w:ascii="宋体" w:hAnsi="宋体" w:eastAsia="宋体" w:cs="Times New Roman"/>
                <w:sz w:val="22"/>
              </w:rPr>
              <w:t>U盘</w:t>
            </w:r>
          </w:p>
          <w:p>
            <w:pPr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□</w:t>
            </w:r>
            <w:r>
              <w:rPr>
                <w:rFonts w:ascii="宋体" w:hAnsi="宋体" w:eastAsia="宋体" w:cs="Times New Roman"/>
                <w:sz w:val="22"/>
              </w:rPr>
              <w:t>U盘</w:t>
            </w:r>
            <w:r>
              <w:rPr>
                <w:rFonts w:hint="eastAsia" w:ascii="宋体" w:hAnsi="宋体" w:eastAsia="宋体" w:cs="Times New Roman"/>
                <w:sz w:val="22"/>
              </w:rPr>
              <w:t>到</w:t>
            </w:r>
            <w:r>
              <w:rPr>
                <w:rFonts w:ascii="宋体" w:hAnsi="宋体" w:eastAsia="宋体" w:cs="Times New Roman"/>
                <w:sz w:val="22"/>
              </w:rPr>
              <w:t>计算机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业务部门</w:t>
            </w:r>
          </w:p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领导签字</w:t>
            </w:r>
          </w:p>
        </w:tc>
        <w:tc>
          <w:tcPr>
            <w:tcW w:w="1762" w:type="dxa"/>
          </w:tcPr>
          <w:p>
            <w:pPr>
              <w:rPr>
                <w:rFonts w:ascii="宋体" w:hAnsi="宋体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15" w:type="dxa"/>
            <w:vMerge w:val="continue"/>
          </w:tcPr>
          <w:p>
            <w:pPr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225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存储介质信息</w:t>
            </w:r>
          </w:p>
        </w:tc>
        <w:tc>
          <w:tcPr>
            <w:tcW w:w="398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名称</w:t>
            </w: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责任人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保密编号</w:t>
            </w:r>
          </w:p>
        </w:tc>
        <w:tc>
          <w:tcPr>
            <w:tcW w:w="151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操作人签字</w:t>
            </w:r>
          </w:p>
        </w:tc>
        <w:tc>
          <w:tcPr>
            <w:tcW w:w="1762" w:type="dxa"/>
            <w:vMerge w:val="restart"/>
          </w:tcPr>
          <w:p>
            <w:pPr>
              <w:rPr>
                <w:rFonts w:ascii="宋体" w:hAnsi="宋体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815" w:type="dxa"/>
            <w:vMerge w:val="continue"/>
          </w:tcPr>
          <w:p>
            <w:pPr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2257" w:type="dxa"/>
            <w:vMerge w:val="continue"/>
          </w:tcPr>
          <w:p>
            <w:pPr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3981" w:type="dxa"/>
            <w:gridSpan w:val="2"/>
          </w:tcPr>
          <w:p>
            <w:pPr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1764" w:type="dxa"/>
          </w:tcPr>
          <w:p>
            <w:pPr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2013" w:type="dxa"/>
          </w:tcPr>
          <w:p>
            <w:pPr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1514" w:type="dxa"/>
            <w:vMerge w:val="continue"/>
          </w:tcPr>
          <w:p>
            <w:pPr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1762" w:type="dxa"/>
            <w:vMerge w:val="continue"/>
          </w:tcPr>
          <w:p>
            <w:pPr>
              <w:rPr>
                <w:rFonts w:ascii="宋体" w:hAnsi="宋体" w:eastAsia="宋体" w:cs="Times New Roman"/>
                <w:sz w:val="22"/>
              </w:rPr>
            </w:pPr>
          </w:p>
        </w:tc>
      </w:tr>
    </w:tbl>
    <w:p>
      <w:pPr>
        <w:rPr>
          <w:rFonts w:ascii="Calibri" w:hAnsi="Calibri" w:eastAsia="宋体" w:cs="Times New Roman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ascii="Times New Roman" w:hAnsi="Times New Roman" w:eastAsia="宋体" w:cs="Times New Roman"/>
        <w:sz w:val="22"/>
      </w:rPr>
    </w:pPr>
    <w:r>
      <w:rPr>
        <w:rFonts w:hint="eastAsia" w:ascii="Times New Roman" w:hAnsi="Times New Roman" w:eastAsia="宋体" w:cs="Times New Roman"/>
        <w:sz w:val="22"/>
        <w:lang w:val="en-US" w:eastAsia="zh-CN"/>
      </w:rPr>
      <w:t>XXZX</w:t>
    </w:r>
    <w:r>
      <w:rPr>
        <w:rFonts w:ascii="Times New Roman" w:hAnsi="Times New Roman" w:eastAsia="宋体" w:cs="Times New Roman"/>
        <w:sz w:val="22"/>
      </w:rPr>
      <w:t>/SY-02   版本：V1.0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4B40D6"/>
    <w:multiLevelType w:val="multilevel"/>
    <w:tmpl w:val="224B40D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651"/>
    <w:rsid w:val="009E43B2"/>
    <w:rsid w:val="00AB3BEE"/>
    <w:rsid w:val="00EF3651"/>
    <w:rsid w:val="00F46D20"/>
    <w:rsid w:val="07C3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table" w:customStyle="1" w:styleId="9">
    <w:name w:val="网格型1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97</Words>
  <Characters>558</Characters>
  <Lines>4</Lines>
  <Paragraphs>1</Paragraphs>
  <TotalTime>1</TotalTime>
  <ScaleCrop>false</ScaleCrop>
  <LinksUpToDate>false</LinksUpToDate>
  <CharactersWithSpaces>654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2018-12-13T14:45:00Z</dcterms:created>
  <dc:creator>zhhq</dc:creator>
  <cp:lastModifiedBy>admin</cp:lastModifiedBy>
  <dcterms:modified xsi:type="dcterms:W3CDTF">2021-08-24T00:18:54Z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7E292B6DC6B940E7916241C143600657</vt:lpwstr>
  </property>
</Properties>
</file>